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655F20">
        <w:rPr>
          <w:rFonts w:ascii="Times New Roman" w:hAnsi="Times New Roman"/>
          <w:sz w:val="24"/>
        </w:rPr>
        <w:t>319-КС</w:t>
      </w:r>
      <w:r w:rsidRPr="00D53E31">
        <w:rPr>
          <w:rFonts w:ascii="Times New Roman" w:hAnsi="Times New Roman"/>
          <w:sz w:val="24"/>
        </w:rPr>
        <w:t>-201</w:t>
      </w:r>
      <w:r w:rsidR="00387112">
        <w:rPr>
          <w:rFonts w:ascii="Times New Roman" w:hAnsi="Times New Roman"/>
          <w:sz w:val="24"/>
        </w:rPr>
        <w:t>8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DB3AD4">
      <w:pPr>
        <w:ind w:right="-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C7007" w:rsidRPr="00F24084">
        <w:rPr>
          <w:rFonts w:ascii="Times New Roman" w:hAnsi="Times New Roman"/>
          <w:b/>
          <w:sz w:val="24"/>
        </w:rPr>
        <w:t xml:space="preserve">выполнение </w:t>
      </w:r>
      <w:r w:rsidR="00884DF4" w:rsidRPr="00E122CD">
        <w:rPr>
          <w:rFonts w:ascii="Times New Roman" w:hAnsi="Times New Roman"/>
          <w:b/>
          <w:sz w:val="24"/>
        </w:rPr>
        <w:t>проектно</w:t>
      </w:r>
      <w:r w:rsidR="00884DF4" w:rsidRPr="00E122CD">
        <w:rPr>
          <w:rFonts w:ascii="Times New Roman" w:hAnsi="Times New Roman"/>
          <w:b/>
          <w:sz w:val="24"/>
        </w:rPr>
        <w:noBreakHyphen/>
        <w:t xml:space="preserve">изыскательских работ </w:t>
      </w:r>
      <w:r w:rsidR="00884DF4" w:rsidRPr="00E122CD">
        <w:rPr>
          <w:rFonts w:ascii="Times New Roman" w:hAnsi="Times New Roman"/>
          <w:b/>
          <w:bCs/>
          <w:sz w:val="24"/>
        </w:rPr>
        <w:t>и осуществление авторского надзора за выполнением строительно-монтажных работ</w:t>
      </w:r>
      <w:r w:rsidR="00884DF4" w:rsidRPr="00E122CD">
        <w:rPr>
          <w:rFonts w:ascii="Times New Roman" w:hAnsi="Times New Roman"/>
          <w:b/>
          <w:sz w:val="24"/>
        </w:rPr>
        <w:t xml:space="preserve"> в соответствии </w:t>
      </w:r>
      <w:r w:rsidR="00884DF4" w:rsidRPr="00E122CD">
        <w:rPr>
          <w:rFonts w:ascii="Times New Roman" w:hAnsi="Times New Roman"/>
          <w:b/>
          <w:kern w:val="2"/>
          <w:sz w:val="24"/>
          <w:lang w:eastAsia="ar-SA"/>
        </w:rPr>
        <w:t>с Заданиями на проектирование ЗП № 24-7 и ЗП № 24-16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884DF4">
        <w:rPr>
          <w:rFonts w:ascii="Times New Roman" w:hAnsi="Times New Roman"/>
          <w:bCs/>
          <w:kern w:val="1"/>
          <w:sz w:val="24"/>
          <w:lang w:eastAsia="ar-SA"/>
        </w:rPr>
        <w:t>декабр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ь 20</w:t>
      </w:r>
      <w:r w:rsidR="00884DF4">
        <w:rPr>
          <w:rFonts w:ascii="Times New Roman" w:hAnsi="Times New Roman"/>
          <w:bCs/>
          <w:kern w:val="1"/>
          <w:sz w:val="24"/>
          <w:lang w:eastAsia="ar-SA"/>
        </w:rPr>
        <w:t>19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E44573" w:rsidRDefault="001B7689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</w:t>
      </w:r>
      <w:r w:rsidRPr="00E44573">
        <w:rPr>
          <w:rFonts w:ascii="Times New Roman" w:hAnsi="Times New Roman"/>
          <w:kern w:val="1"/>
          <w:sz w:val="24"/>
          <w:lang w:eastAsia="ar-SA"/>
        </w:rPr>
        <w:t xml:space="preserve">проектирование </w:t>
      </w:r>
      <w:r w:rsidR="00E44573" w:rsidRPr="00E44573">
        <w:rPr>
          <w:rFonts w:ascii="Times New Roman" w:hAnsi="Times New Roman"/>
          <w:sz w:val="24"/>
        </w:rPr>
        <w:t>№</w:t>
      </w:r>
      <w:r w:rsidR="002B1DFB">
        <w:rPr>
          <w:rFonts w:ascii="Times New Roman" w:hAnsi="Times New Roman"/>
          <w:sz w:val="24"/>
        </w:rPr>
        <w:t>24-7</w:t>
      </w:r>
      <w:r w:rsidR="00E44573">
        <w:rPr>
          <w:rFonts w:ascii="Times New Roman" w:hAnsi="Times New Roman"/>
          <w:sz w:val="24"/>
        </w:rPr>
        <w:t>;</w:t>
      </w:r>
    </w:p>
    <w:p w:rsidR="00BF1914" w:rsidRPr="002B1DFB" w:rsidRDefault="00E44573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2B1DFB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</w:t>
      </w:r>
      <w:r w:rsidRPr="002B1DFB">
        <w:rPr>
          <w:rFonts w:ascii="Times New Roman" w:hAnsi="Times New Roman"/>
          <w:sz w:val="24"/>
        </w:rPr>
        <w:t>№</w:t>
      </w:r>
      <w:r w:rsidR="002B1DFB" w:rsidRPr="002B1DFB">
        <w:rPr>
          <w:rFonts w:ascii="Times New Roman" w:hAnsi="Times New Roman"/>
          <w:sz w:val="24"/>
        </w:rPr>
        <w:t>24-16</w:t>
      </w:r>
      <w:r w:rsidR="004D511C" w:rsidRPr="002B1DFB">
        <w:rPr>
          <w:rFonts w:ascii="Times New Roman" w:hAnsi="Times New Roman"/>
          <w:sz w:val="24"/>
        </w:rPr>
        <w:t>.</w:t>
      </w:r>
    </w:p>
    <w:p w:rsidR="00E44573" w:rsidRDefault="00E44573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E44573">
        <w:rPr>
          <w:rFonts w:ascii="Times New Roman" w:hAnsi="Times New Roman"/>
          <w:kern w:val="1"/>
          <w:sz w:val="24"/>
          <w:lang w:eastAsia="ar-SA"/>
        </w:rPr>
        <w:t>ы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A814EE" w:rsidRPr="00A133A0">
        <w:rPr>
          <w:rFonts w:ascii="Times New Roman" w:hAnsi="Times New Roman"/>
          <w:kern w:val="1"/>
          <w:sz w:val="24"/>
          <w:lang w:eastAsia="ar-SA"/>
        </w:rPr>
        <w:t>З</w:t>
      </w:r>
      <w:r w:rsidRPr="00A133A0">
        <w:rPr>
          <w:rFonts w:ascii="Times New Roman" w:hAnsi="Times New Roman"/>
          <w:kern w:val="1"/>
          <w:sz w:val="24"/>
          <w:lang w:eastAsia="ar-SA"/>
        </w:rPr>
        <w:t>адани</w:t>
      </w:r>
      <w:r w:rsidR="00E44573">
        <w:rPr>
          <w:rFonts w:ascii="Times New Roman" w:hAnsi="Times New Roman"/>
          <w:kern w:val="1"/>
          <w:sz w:val="24"/>
          <w:lang w:eastAsia="ar-SA"/>
        </w:rPr>
        <w:t>я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на проектирование выда</w:t>
      </w:r>
      <w:r w:rsidR="00E44573">
        <w:rPr>
          <w:rFonts w:ascii="Times New Roman" w:hAnsi="Times New Roman"/>
          <w:kern w:val="1"/>
          <w:sz w:val="24"/>
          <w:lang w:eastAsia="ar-SA"/>
        </w:rPr>
        <w:t>ю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E44573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E44573" w:rsidRPr="00ED18BB" w:rsidRDefault="00E44573" w:rsidP="00387112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Соответствие  технического предложения по составу и содержанию требованиям задания на проектирование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44573" w:rsidRPr="00884DF4" w:rsidRDefault="00884DF4" w:rsidP="00394938">
            <w:pPr>
              <w:rPr>
                <w:rFonts w:cs="Arial"/>
                <w:sz w:val="20"/>
                <w:szCs w:val="20"/>
              </w:rPr>
            </w:pPr>
            <w:r w:rsidRPr="00884DF4">
              <w:rPr>
                <w:rFonts w:cs="Arial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</w:t>
            </w:r>
            <w:r w:rsidR="00E44573" w:rsidRPr="00884DF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Выписка из реестра членов СРО по форме, утвержденной Приказом Ростехнадзора от 16.02.2017г. №58,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документации. </w:t>
            </w:r>
          </w:p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Выписка должна быть выдана не ранее чем за один месяц до даты окончания срока сдачи оферт.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E24046">
        <w:trPr>
          <w:trHeight w:val="89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Уровень ответственности члена саморегулируемой организации по обязательствам по договору подряда на выполнение инженерных изысканий, подготовку проектной документации в соответствии с которым указанным членом внесен взнос в компенсационный фонд возмещения вреда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Первый уровень ответственности и выше</w:t>
            </w:r>
          </w:p>
        </w:tc>
      </w:tr>
      <w:tr w:rsidR="00E44573" w:rsidRPr="009A5B52" w:rsidTr="00E24046">
        <w:trPr>
          <w:trHeight w:val="2263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F37D87">
        <w:trPr>
          <w:trHeight w:val="1108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387112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Справка о заключенных и выполненных аналогичных договорах за последние </w:t>
            </w:r>
            <w:r w:rsidR="00394938">
              <w:rPr>
                <w:rFonts w:cs="Arial"/>
                <w:sz w:val="20"/>
                <w:szCs w:val="20"/>
              </w:rPr>
              <w:t>5</w:t>
            </w:r>
            <w:r w:rsidRPr="00E44573">
              <w:rPr>
                <w:rFonts w:cs="Arial"/>
                <w:sz w:val="20"/>
                <w:szCs w:val="20"/>
              </w:rPr>
              <w:t xml:space="preserve"> </w:t>
            </w:r>
            <w:r w:rsidR="00394938">
              <w:rPr>
                <w:rFonts w:cs="Arial"/>
                <w:sz w:val="20"/>
                <w:szCs w:val="20"/>
              </w:rPr>
              <w:t>лет</w:t>
            </w:r>
            <w:r w:rsidRPr="00E44573">
              <w:rPr>
                <w:rFonts w:cs="Arial"/>
                <w:sz w:val="20"/>
                <w:szCs w:val="20"/>
              </w:rPr>
              <w:t xml:space="preserve"> (по форме №5), предшествующие году подачи оферты, подтверждаемая копиями договоров (с копиями технических заданий, календарных планов), отчетами и актами выполненных работ (без коммерческой части)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не менее </w:t>
            </w:r>
            <w:r w:rsidR="00394938">
              <w:rPr>
                <w:rFonts w:cs="Arial"/>
                <w:sz w:val="20"/>
                <w:szCs w:val="20"/>
              </w:rPr>
              <w:t>3</w:t>
            </w:r>
            <w:r w:rsidRPr="00E44573">
              <w:rPr>
                <w:rFonts w:cs="Arial"/>
                <w:sz w:val="20"/>
                <w:szCs w:val="20"/>
              </w:rPr>
              <w:t xml:space="preserve"> работ за последние </w:t>
            </w:r>
            <w:r w:rsidR="00394938">
              <w:rPr>
                <w:rFonts w:cs="Arial"/>
                <w:sz w:val="20"/>
                <w:szCs w:val="20"/>
              </w:rPr>
              <w:t>5</w:t>
            </w:r>
            <w:r w:rsidRPr="00E44573">
              <w:rPr>
                <w:rFonts w:cs="Arial"/>
                <w:sz w:val="20"/>
                <w:szCs w:val="20"/>
              </w:rPr>
              <w:t xml:space="preserve"> </w:t>
            </w:r>
            <w:r w:rsidR="00394938">
              <w:rPr>
                <w:rFonts w:cs="Arial"/>
                <w:sz w:val="20"/>
                <w:szCs w:val="20"/>
              </w:rPr>
              <w:t>лет</w:t>
            </w:r>
            <w:r w:rsidRPr="00E44573">
              <w:rPr>
                <w:rFonts w:cs="Arial"/>
                <w:sz w:val="20"/>
                <w:szCs w:val="20"/>
              </w:rPr>
              <w:t>, предшествующие году подачи оферты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руб. без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9D5DCC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Среднегодовой оборот участника закупки* по выполнению ПИР за последние 3 года должен быть не ниже </w:t>
            </w:r>
            <w:r w:rsidR="009D5DCC">
              <w:rPr>
                <w:rFonts w:cs="Arial"/>
                <w:sz w:val="20"/>
                <w:szCs w:val="20"/>
              </w:rPr>
              <w:t>2</w:t>
            </w:r>
            <w:r w:rsidRPr="00E44573">
              <w:rPr>
                <w:rFonts w:cs="Arial"/>
                <w:sz w:val="20"/>
                <w:szCs w:val="20"/>
              </w:rPr>
              <w:t> 000 000,00 руб.</w:t>
            </w:r>
          </w:p>
        </w:tc>
      </w:tr>
      <w:tr w:rsidR="00F37D87" w:rsidRPr="005E153C" w:rsidTr="00E24046">
        <w:trPr>
          <w:trHeight w:val="419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  <w:p w:rsidR="00E44573" w:rsidRPr="00E44573" w:rsidRDefault="00E44573" w:rsidP="00394938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№7) за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чел./лет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E44573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A932FE" w:rsidRDefault="00763BE4" w:rsidP="00763BE4">
      <w:pPr>
        <w:spacing w:before="0"/>
        <w:jc w:val="right"/>
        <w:rPr>
          <w:rFonts w:ascii="Times New Roman" w:hAnsi="Times New Roman"/>
          <w:bCs/>
          <w:sz w:val="24"/>
        </w:rPr>
      </w:pPr>
      <w:r w:rsidRPr="00A932FE">
        <w:rPr>
          <w:rFonts w:ascii="Times New Roman" w:hAnsi="Times New Roman"/>
          <w:bCs/>
          <w:sz w:val="24"/>
        </w:rPr>
        <w:t xml:space="preserve">Директор по снабжению               </w:t>
      </w:r>
      <w:r w:rsidRPr="00A932FE">
        <w:rPr>
          <w:rFonts w:ascii="Times New Roman" w:hAnsi="Times New Roman"/>
          <w:bCs/>
          <w:sz w:val="24"/>
        </w:rPr>
        <w:tab/>
      </w:r>
      <w:r w:rsidRPr="00A932FE">
        <w:rPr>
          <w:rFonts w:ascii="Times New Roman" w:hAnsi="Times New Roman"/>
          <w:bCs/>
          <w:sz w:val="24"/>
        </w:rPr>
        <w:tab/>
        <w:t xml:space="preserve"> ____________________    </w:t>
      </w:r>
      <w:r w:rsidR="0058528A" w:rsidRPr="00A932FE">
        <w:rPr>
          <w:rFonts w:ascii="Times New Roman" w:hAnsi="Times New Roman"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655F20">
        <w:rPr>
          <w:rFonts w:ascii="Times New Roman" w:hAnsi="Times New Roman"/>
          <w:sz w:val="24"/>
        </w:rPr>
        <w:t>319-КС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655F20">
        <w:rPr>
          <w:rFonts w:ascii="Times New Roman" w:hAnsi="Times New Roman"/>
          <w:sz w:val="23"/>
          <w:szCs w:val="23"/>
        </w:rPr>
        <w:t>319-КС</w:t>
      </w:r>
      <w:r w:rsidRPr="00A133A0">
        <w:rPr>
          <w:rFonts w:ascii="Times New Roman" w:hAnsi="Times New Roman"/>
          <w:sz w:val="23"/>
          <w:szCs w:val="23"/>
        </w:rPr>
        <w:t>-201</w:t>
      </w:r>
      <w:r w:rsidR="00A932FE">
        <w:rPr>
          <w:rFonts w:ascii="Times New Roman" w:hAnsi="Times New Roman"/>
          <w:sz w:val="23"/>
          <w:szCs w:val="23"/>
        </w:rPr>
        <w:t>8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440CE0">
        <w:rPr>
          <w:rFonts w:ascii="Times New Roman" w:hAnsi="Times New Roman"/>
          <w:sz w:val="23"/>
          <w:szCs w:val="23"/>
        </w:rPr>
        <w:t>18.07.2018 г.</w:t>
      </w:r>
      <w:r w:rsidRPr="00465A3A">
        <w:rPr>
          <w:rFonts w:ascii="Times New Roman" w:hAnsi="Times New Roman"/>
          <w:szCs w:val="22"/>
          <w:lang w:eastAsia="ar-SA"/>
        </w:rPr>
        <w:t>,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A932FE" w:rsidRPr="00A932FE">
        <w:rPr>
          <w:szCs w:val="22"/>
        </w:rPr>
        <w:t xml:space="preserve"> </w:t>
      </w:r>
      <w:r w:rsidR="00A932FE" w:rsidRPr="00A932FE">
        <w:rPr>
          <w:rFonts w:ascii="Times New Roman" w:hAnsi="Times New Roman"/>
          <w:szCs w:val="22"/>
        </w:rPr>
        <w:t>исх. номер оферты, который указывается один раз и действителен до подведения итогов закупочной процедуры</w:t>
      </w:r>
      <w:r w:rsidR="00A932FE" w:rsidRPr="00465A3A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&gt; от &lt;дата оферты&gt;.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В случае полного или частичного отзыва</w:t>
      </w:r>
      <w:r w:rsidR="00440CE0">
        <w:rPr>
          <w:rFonts w:ascii="Times New Roman" w:hAnsi="Times New Roman"/>
          <w:szCs w:val="22"/>
        </w:rPr>
        <w:t>,</w:t>
      </w:r>
      <w:r w:rsidRPr="00A932FE">
        <w:rPr>
          <w:rFonts w:ascii="Times New Roman" w:hAnsi="Times New Roman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A932FE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</w:t>
      </w:r>
      <w:r w:rsidR="00A932FE" w:rsidRPr="00A932FE">
        <w:rPr>
          <w:rFonts w:ascii="Times New Roman" w:hAnsi="Times New Roman"/>
          <w:szCs w:val="22"/>
        </w:rPr>
        <w:t>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«Славнефть-ЯНОС», являются неотъемлемой частью нашей оферты</w:t>
      </w:r>
      <w:r w:rsidR="00A932FE">
        <w:rPr>
          <w:rFonts w:ascii="Times New Roman" w:hAnsi="Times New Roman"/>
          <w:szCs w:val="22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 xml:space="preserve">3. </w:t>
      </w:r>
      <w:r w:rsidRPr="00A932FE">
        <w:rPr>
          <w:rFonts w:ascii="Times New Roman" w:hAnsi="Times New Roman"/>
          <w:szCs w:val="22"/>
        </w:rPr>
        <w:t>В случае принятия нашей оферты, мы обязуемся заключить с ОАО «Славнефть-ЯНОС» договор</w:t>
      </w:r>
      <w:r w:rsidR="00271A27" w:rsidRPr="00A932FE">
        <w:rPr>
          <w:rFonts w:ascii="Times New Roman" w:hAnsi="Times New Roman"/>
          <w:szCs w:val="22"/>
          <w:lang w:eastAsia="ar-SA"/>
        </w:rPr>
        <w:t xml:space="preserve"> </w:t>
      </w:r>
      <w:r w:rsidR="00CC17B8" w:rsidRPr="00A932FE">
        <w:rPr>
          <w:rFonts w:ascii="Times New Roman" w:hAnsi="Times New Roman"/>
          <w:szCs w:val="22"/>
          <w:lang w:eastAsia="ar-SA"/>
        </w:rPr>
        <w:t xml:space="preserve">на </w:t>
      </w:r>
      <w:r w:rsidR="0058528A" w:rsidRPr="00A932FE">
        <w:rPr>
          <w:rFonts w:ascii="Times New Roman" w:hAnsi="Times New Roman"/>
          <w:b/>
          <w:szCs w:val="22"/>
          <w:lang w:eastAsia="ar-SA"/>
        </w:rPr>
        <w:t xml:space="preserve">выполнение </w:t>
      </w:r>
      <w:r w:rsidR="0071448E" w:rsidRPr="00E122CD">
        <w:rPr>
          <w:rFonts w:ascii="Times New Roman" w:hAnsi="Times New Roman"/>
          <w:b/>
          <w:sz w:val="24"/>
        </w:rPr>
        <w:t>проектно</w:t>
      </w:r>
      <w:r w:rsidR="0071448E" w:rsidRPr="00E122CD">
        <w:rPr>
          <w:rFonts w:ascii="Times New Roman" w:hAnsi="Times New Roman"/>
          <w:b/>
          <w:sz w:val="24"/>
        </w:rPr>
        <w:noBreakHyphen/>
        <w:t xml:space="preserve">изыскательских работ </w:t>
      </w:r>
      <w:r w:rsidR="0071448E" w:rsidRPr="00E122CD">
        <w:rPr>
          <w:rFonts w:ascii="Times New Roman" w:hAnsi="Times New Roman"/>
          <w:b/>
          <w:bCs/>
          <w:sz w:val="24"/>
        </w:rPr>
        <w:t>и осуществление авторского надзора за выполнением строительно-монтажных работ</w:t>
      </w:r>
      <w:r w:rsidR="0071448E" w:rsidRPr="00E122CD">
        <w:rPr>
          <w:rFonts w:ascii="Times New Roman" w:hAnsi="Times New Roman"/>
          <w:b/>
          <w:sz w:val="24"/>
        </w:rPr>
        <w:t xml:space="preserve"> в соответствии </w:t>
      </w:r>
      <w:r w:rsidR="0071448E" w:rsidRPr="00E122CD">
        <w:rPr>
          <w:rFonts w:ascii="Times New Roman" w:hAnsi="Times New Roman"/>
          <w:b/>
          <w:kern w:val="2"/>
          <w:sz w:val="24"/>
          <w:lang w:eastAsia="ar-SA"/>
        </w:rPr>
        <w:t xml:space="preserve">с Заданиями на проектирование ЗП № 24-7 </w:t>
      </w:r>
      <w:bookmarkStart w:id="0" w:name="_GoBack"/>
      <w:bookmarkEnd w:id="0"/>
      <w:r w:rsidR="0071448E" w:rsidRPr="00E122CD">
        <w:rPr>
          <w:rFonts w:ascii="Times New Roman" w:hAnsi="Times New Roman"/>
          <w:b/>
          <w:kern w:val="2"/>
          <w:sz w:val="24"/>
          <w:lang w:eastAsia="ar-SA"/>
        </w:rPr>
        <w:t>и ЗП № 24-16</w:t>
      </w:r>
      <w:r w:rsidR="00CA54E6" w:rsidRPr="00A932FE">
        <w:rPr>
          <w:rFonts w:ascii="Times New Roman" w:hAnsi="Times New Roman"/>
          <w:b/>
          <w:szCs w:val="22"/>
          <w:lang w:eastAsia="ar-SA"/>
        </w:rPr>
        <w:t xml:space="preserve"> </w:t>
      </w:r>
      <w:r w:rsidRPr="00A932FE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Default="00CC17B8" w:rsidP="00A932FE">
      <w:pPr>
        <w:widowControl w:val="0"/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  <w:r w:rsidR="00A932FE">
        <w:rPr>
          <w:rFonts w:ascii="Times New Roman" w:hAnsi="Times New Roman"/>
          <w:szCs w:val="22"/>
          <w:lang w:eastAsia="ar-SA"/>
        </w:rPr>
        <w:t>_________________</w:t>
      </w:r>
      <w:r w:rsidRPr="00465A3A">
        <w:rPr>
          <w:rFonts w:ascii="Times New Roman" w:hAnsi="Times New Roman"/>
          <w:szCs w:val="22"/>
          <w:lang w:eastAsia="ar-SA"/>
        </w:rPr>
        <w:t>____________________________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A932FE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6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A932FE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55F20">
        <w:rPr>
          <w:rFonts w:ascii="Times New Roman" w:hAnsi="Times New Roman"/>
          <w:sz w:val="24"/>
        </w:rPr>
        <w:t>319-КС</w:t>
      </w:r>
      <w:r w:rsidRPr="00A133A0">
        <w:rPr>
          <w:rFonts w:ascii="Times New Roman" w:hAnsi="Times New Roman"/>
          <w:sz w:val="24"/>
        </w:rPr>
        <w:t>-</w:t>
      </w:r>
      <w:r w:rsidRPr="00C3289F">
        <w:rPr>
          <w:rFonts w:ascii="Times New Roman" w:hAnsi="Times New Roman"/>
          <w:sz w:val="24"/>
        </w:rPr>
        <w:t>201</w:t>
      </w:r>
      <w:r w:rsidR="00A932FE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320CD0" w:rsidRDefault="005920B3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CD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320CD0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t>проектно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noBreakHyphen/>
              <w:t xml:space="preserve">изыскательских работ </w:t>
            </w:r>
            <w:r w:rsidR="0071448E" w:rsidRPr="0071448E">
              <w:rPr>
                <w:rFonts w:ascii="Times New Roman" w:hAnsi="Times New Roman"/>
                <w:b/>
                <w:bCs/>
                <w:sz w:val="20"/>
                <w:szCs w:val="20"/>
              </w:rPr>
              <w:t>и осуществление авторского надзора за выполнением строительно-монтажных работ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t xml:space="preserve"> в соответствии </w:t>
            </w:r>
            <w:r w:rsidR="0071448E" w:rsidRPr="0071448E"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с Заданиями на проектирование ЗП № 24-7  и ЗП № 24-16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A932FE" w:rsidRPr="00B157A8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B157A8">
        <w:rPr>
          <w:rFonts w:ascii="Times New Roman" w:hAnsi="Times New Roman"/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rFonts w:ascii="Times New Roman" w:hAnsi="Times New Roman"/>
          <w:sz w:val="18"/>
          <w:szCs w:val="18"/>
        </w:rPr>
        <w:t>(включительно).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932F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>Дата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указанная в уведомлении победителю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является датой акцепта оферты и датой заключения договора.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D549DA" w:rsidRPr="00C3289F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55F20">
        <w:rPr>
          <w:rFonts w:ascii="Times New Roman" w:hAnsi="Times New Roman"/>
          <w:sz w:val="24"/>
        </w:rPr>
        <w:t>319-КС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55F20">
        <w:rPr>
          <w:rFonts w:ascii="Times New Roman" w:hAnsi="Times New Roman"/>
          <w:sz w:val="24"/>
        </w:rPr>
        <w:t>319-КС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71448E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Справка о заключенных и выполненных аналогичных договорах за </w:t>
            </w:r>
            <w:r w:rsidR="0071448E">
              <w:rPr>
                <w:rFonts w:ascii="Times New Roman" w:hAnsi="Times New Roman"/>
                <w:b/>
                <w:bCs/>
                <w:color w:val="000000"/>
                <w:sz w:val="24"/>
              </w:rPr>
              <w:t>5</w:t>
            </w: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71448E">
              <w:rPr>
                <w:rFonts w:ascii="Times New Roman" w:hAnsi="Times New Roman"/>
                <w:b/>
                <w:bCs/>
                <w:color w:val="000000"/>
                <w:sz w:val="24"/>
              </w:rPr>
              <w:t>лет</w:t>
            </w: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C1091E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A133A0">
        <w:rPr>
          <w:rFonts w:ascii="Times New Roman" w:hAnsi="Times New Roman"/>
          <w:sz w:val="24"/>
        </w:rPr>
        <w:t>Оферты №</w:t>
      </w:r>
      <w:r w:rsidR="00655F20">
        <w:rPr>
          <w:rFonts w:ascii="Times New Roman" w:hAnsi="Times New Roman"/>
          <w:sz w:val="24"/>
        </w:rPr>
        <w:t>319-КС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440CE0" w:rsidP="00C1091E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pacing w:val="-1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367030</wp:posOffset>
                </wp:positionV>
                <wp:extent cx="2773680" cy="0"/>
                <wp:effectExtent l="6985" t="8255" r="10160" b="1079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F46FF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28.9pt" to="246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" strokeweight=".7pt"/>
            </w:pict>
          </mc:Fallback>
        </mc:AlternateContent>
      </w:r>
      <w:r w:rsidR="00956A84"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440CE0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6985" t="8890" r="10160" b="1016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6900A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632B82" w:rsidRDefault="00956A84" w:rsidP="00C1091E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C1091E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D11890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7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55F20">
        <w:rPr>
          <w:rFonts w:ascii="Times New Roman" w:hAnsi="Times New Roman"/>
          <w:sz w:val="24"/>
        </w:rPr>
        <w:t>319-КС</w:t>
      </w:r>
      <w:r w:rsidRPr="002E1087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1091E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>
        <w:rPr>
          <w:b/>
          <w:bCs/>
          <w:color w:val="000000"/>
        </w:rPr>
        <w:t>Справка о выполненных ГИП (менеджером проектов) аналогичных договорах</w:t>
      </w:r>
      <w:r w:rsidRPr="000E0C9E">
        <w:rPr>
          <w:b/>
          <w:bCs/>
          <w:color w:val="000000"/>
        </w:rPr>
        <w:t>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440CE0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37464</wp:posOffset>
                </wp:positionV>
                <wp:extent cx="2773680" cy="0"/>
                <wp:effectExtent l="0" t="0" r="762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AD112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.95pt,2.95pt" to="246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" strokeweight=".7pt"/>
            </w:pict>
          </mc:Fallback>
        </mc:AlternateConten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440CE0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41274</wp:posOffset>
                </wp:positionV>
                <wp:extent cx="2773680" cy="0"/>
                <wp:effectExtent l="0" t="0" r="762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0322D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    </w:pict>
          </mc:Fallback>
        </mc:AlternateConten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64" w:rsidRDefault="00FC5E64" w:rsidP="00FB07D9">
      <w:pPr>
        <w:spacing w:before="0"/>
      </w:pPr>
      <w:r>
        <w:separator/>
      </w:r>
    </w:p>
  </w:endnote>
  <w:endnote w:type="continuationSeparator" w:id="0">
    <w:p w:rsidR="00FC5E64" w:rsidRDefault="00FC5E6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64" w:rsidRDefault="00FC5E64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0CE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64" w:rsidRDefault="00FC5E64" w:rsidP="00FB07D9">
      <w:pPr>
        <w:spacing w:before="0"/>
      </w:pPr>
      <w:r>
        <w:separator/>
      </w:r>
    </w:p>
  </w:footnote>
  <w:footnote w:type="continuationSeparator" w:id="0">
    <w:p w:rsidR="00FC5E64" w:rsidRDefault="00FC5E6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47A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05E"/>
    <w:rsid w:val="002975CE"/>
    <w:rsid w:val="002A0074"/>
    <w:rsid w:val="002A0287"/>
    <w:rsid w:val="002A05CA"/>
    <w:rsid w:val="002A05DC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1DFB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6177"/>
    <w:rsid w:val="00386C51"/>
    <w:rsid w:val="00386EB0"/>
    <w:rsid w:val="00387031"/>
    <w:rsid w:val="00387112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938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5FA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CE0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20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48E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03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DF4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CC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2F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11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3DDC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AC6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AD4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73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D7C6A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5E64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3034857"/>
  <w15:docId w15:val="{0D0D0419-50D6-4507-B909-D762FBE7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306F-1907-4C31-9579-ACC1A33F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2018-03-27T12:23:00Z</cp:lastPrinted>
  <dcterms:created xsi:type="dcterms:W3CDTF">2018-07-18T12:01:00Z</dcterms:created>
  <dcterms:modified xsi:type="dcterms:W3CDTF">2018-07-18T12:01:00Z</dcterms:modified>
</cp:coreProperties>
</file>